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5" w:rsidRPr="00CE58A3" w:rsidRDefault="00A868C5" w:rsidP="00A868C5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232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0288;mso-position-horizontal-relative:text;mso-position-vertical-relative:text" stroked="f">
            <v:textbox style="mso-next-textbox:#_x0000_s1026">
              <w:txbxContent>
                <w:p w:rsidR="00A868C5" w:rsidRDefault="00A868C5" w:rsidP="00A868C5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A868C5" w:rsidRPr="00CE58A3" w:rsidRDefault="00A868C5" w:rsidP="00A868C5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>
        <w:rPr>
          <w:rFonts w:ascii="Bookman Old Style" w:hAnsi="Bookman Old Style"/>
          <w:sz w:val="18"/>
          <w:szCs w:val="18"/>
        </w:rPr>
        <w:t>July-April-</w:t>
      </w:r>
      <w:r w:rsidRPr="00CE58A3">
        <w:rPr>
          <w:rFonts w:ascii="Bookman Old Style" w:hAnsi="Bookman Old Style"/>
          <w:sz w:val="18"/>
          <w:szCs w:val="18"/>
        </w:rPr>
        <w:t>2018-19</w:t>
      </w:r>
    </w:p>
    <w:p w:rsidR="00A868C5" w:rsidRPr="00CE58A3" w:rsidRDefault="00A868C5" w:rsidP="00A868C5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108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1080"/>
        <w:gridCol w:w="1080"/>
        <w:gridCol w:w="1136"/>
        <w:gridCol w:w="1080"/>
        <w:gridCol w:w="1226"/>
        <w:gridCol w:w="1080"/>
        <w:gridCol w:w="1316"/>
      </w:tblGrid>
      <w:tr w:rsidR="00A868C5" w:rsidRPr="00C425A6" w:rsidTr="00034C7A">
        <w:trPr>
          <w:cantSplit/>
          <w:trHeight w:val="1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pStyle w:val="Heading9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2018-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July-April.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July-April.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July-April.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2018-19 Over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July-April.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2017-18</w:t>
            </w:r>
          </w:p>
        </w:tc>
      </w:tr>
      <w:tr w:rsidR="00A868C5" w:rsidRPr="00CE58A3" w:rsidTr="00034C7A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4166.67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4858.46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3407.56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42.58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73.71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-1.72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58.23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26.58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21.97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276.63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5.63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290.23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4,903.00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4085.84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4762.78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3343.7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42.44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86.67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164.43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89.73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20.34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708.41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-29.54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4.93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-16.63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4541A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627.50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565.91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-9.82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483.82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/>
                <w:bCs/>
                <w:sz w:val="18"/>
                <w:szCs w:val="18"/>
              </w:rPr>
              <w:t>16.97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350.59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292.16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255.51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-12.54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230.58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10.81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308.28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250.76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22.94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3260.00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D8392D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-73.00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-58.14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9.24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354.17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313.32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297.2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5.42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42.68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423.8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312.15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-11.61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296.38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5.32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129.17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386.69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199.37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107.55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259.54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-88.22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-58.78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162.50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111.99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-31.08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129.91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-13.79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56.00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0.17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282.35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461.42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431.03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7.05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281.67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271.92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278.62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-2.40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183.68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146.56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25.33</w:t>
            </w:r>
          </w:p>
        </w:tc>
      </w:tr>
      <w:tr w:rsidR="00273A61" w:rsidRPr="0054541A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54541A" w:rsidRDefault="00273A61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5.82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-30.16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5.85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54541A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-0.51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691.67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834.46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20.64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532.89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56.59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822B3D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13.41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-3.06</w:t>
            </w:r>
          </w:p>
        </w:tc>
      </w:tr>
      <w:tr w:rsidR="00273A61" w:rsidRPr="00834C70" w:rsidTr="00160891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61" w:rsidRPr="00834C70" w:rsidRDefault="00273A61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834C70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6F2863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1,880.00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1566.67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1906.26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21.68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1321.14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1" w:rsidRPr="00273A61" w:rsidRDefault="00273A6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44.29</w:t>
            </w:r>
          </w:p>
        </w:tc>
      </w:tr>
    </w:tbl>
    <w:p w:rsidR="00A868C5" w:rsidRPr="00CE58A3" w:rsidRDefault="00A868C5" w:rsidP="00A868C5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A868C5" w:rsidRPr="00A45E5A" w:rsidRDefault="00A868C5" w:rsidP="00A868C5">
      <w:pPr>
        <w:pStyle w:val="Heading4"/>
        <w:jc w:val="both"/>
      </w:pPr>
      <w:r w:rsidRPr="00A45E5A">
        <w:t>Export performance of S</w:t>
      </w:r>
      <w:r>
        <w:t>ervice Sector for the Month of April</w:t>
      </w:r>
      <w:r w:rsidRPr="001E6AFB">
        <w:t>- 2019</w:t>
      </w: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A868C5" w:rsidRPr="00013089" w:rsidTr="00034C7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A868C5" w:rsidRPr="00013089" w:rsidRDefault="00A868C5" w:rsidP="00034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A868C5" w:rsidRPr="00013089" w:rsidRDefault="00A868C5" w:rsidP="00034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A868C5" w:rsidRPr="00013089" w:rsidRDefault="00A868C5" w:rsidP="00034C7A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>
              <w:rPr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>
              <w:rPr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>
              <w:rPr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A868C5" w:rsidRPr="00013089" w:rsidTr="00034C7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A868C5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416.66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6339F0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541.19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6339F0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29.89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6339F0" w:rsidP="00034C7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419.68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6339F0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28.95</w:t>
            </w:r>
          </w:p>
        </w:tc>
      </w:tr>
    </w:tbl>
    <w:p w:rsidR="00A868C5" w:rsidRPr="00211BDC" w:rsidRDefault="00A868C5" w:rsidP="00A868C5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A868C5" w:rsidRDefault="00A868C5" w:rsidP="00A868C5">
      <w:pPr>
        <w:spacing w:line="216" w:lineRule="auto"/>
        <w:rPr>
          <w:b/>
          <w:bCs/>
          <w:sz w:val="20"/>
          <w:szCs w:val="20"/>
        </w:rPr>
      </w:pPr>
    </w:p>
    <w:p w:rsidR="00A868C5" w:rsidRDefault="00A868C5" w:rsidP="00A868C5">
      <w:pPr>
        <w:spacing w:line="216" w:lineRule="auto"/>
        <w:rPr>
          <w:b/>
          <w:bCs/>
          <w:sz w:val="20"/>
          <w:szCs w:val="20"/>
        </w:rPr>
      </w:pPr>
    </w:p>
    <w:p w:rsidR="00A868C5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FB4260">
        <w:rPr>
          <w:rFonts w:ascii="Bookman Old Style" w:hAnsi="Bookman Old Style"/>
          <w:b/>
          <w:bCs/>
          <w:szCs w:val="24"/>
        </w:rPr>
        <w:t>July-May</w:t>
      </w:r>
      <w:r>
        <w:rPr>
          <w:rFonts w:ascii="Bookman Old Style" w:hAnsi="Bookman Old Style"/>
          <w:b/>
          <w:bCs/>
          <w:szCs w:val="24"/>
        </w:rPr>
        <w:t>-2018-19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 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>Service Sector for July-</w:t>
      </w:r>
      <w:r>
        <w:rPr>
          <w:rFonts w:ascii="Bookman Old Style" w:hAnsi="Bookman Old Style"/>
          <w:b/>
          <w:bCs/>
          <w:szCs w:val="24"/>
          <w:u w:val="single"/>
        </w:rPr>
        <w:t xml:space="preserve">April, </w:t>
      </w:r>
      <w:r w:rsidRPr="00800660">
        <w:rPr>
          <w:rFonts w:ascii="Bookman Old Style" w:hAnsi="Bookman Old Style"/>
          <w:b/>
          <w:bCs/>
          <w:szCs w:val="24"/>
          <w:u w:val="single"/>
        </w:rPr>
        <w:t>2018-19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A868C5" w:rsidRDefault="00A868C5" w:rsidP="00A868C5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A868C5" w:rsidRDefault="00A868C5" w:rsidP="00A868C5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170"/>
        <w:gridCol w:w="1440"/>
        <w:gridCol w:w="990"/>
        <w:gridCol w:w="1350"/>
        <w:gridCol w:w="990"/>
        <w:gridCol w:w="628"/>
      </w:tblGrid>
      <w:tr w:rsidR="00A868C5" w:rsidRPr="00122789" w:rsidTr="00034C7A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122789" w:rsidRDefault="00A868C5" w:rsidP="00034C7A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   2017-18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Strategic Target for  2018-19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A868C5" w:rsidRPr="00122789" w:rsidTr="00034C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A868C5" w:rsidRPr="00122789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4260" w:rsidRPr="00122789" w:rsidTr="00160891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0" w:rsidRPr="00122789" w:rsidRDefault="00FB4260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FB4260" w:rsidRPr="00122789" w:rsidRDefault="00FB4260" w:rsidP="00034C7A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Pr="00122789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122789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C751D0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35400</w:t>
            </w:r>
            <w:r w:rsidR="00F6721A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.00</w:t>
            </w:r>
          </w:p>
          <w:p w:rsidR="00FB4260" w:rsidRP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</w:t>
            </w:r>
            <w:r w:rsidRPr="00FB4260">
              <w:rPr>
                <w:rFonts w:ascii="Bookman Old Style" w:hAnsi="Bookman Old Style"/>
                <w:b/>
                <w:bCs/>
                <w:sz w:val="16"/>
                <w:szCs w:val="24"/>
              </w:rPr>
              <w:t>July-May 2018-19</w:t>
            </w: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)</w:t>
            </w:r>
          </w:p>
          <w:p w:rsidR="00FB4260" w:rsidRPr="00C751D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C751D0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37750.6</w:t>
            </w:r>
            <w:r w:rsidR="00F6721A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0</w:t>
            </w:r>
          </w:p>
          <w:p w:rsidR="00FB4260" w:rsidRP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</w:t>
            </w:r>
            <w:r w:rsidRPr="00FB4260">
              <w:rPr>
                <w:rFonts w:ascii="Bookman Old Style" w:hAnsi="Bookman Old Style"/>
                <w:b/>
                <w:bCs/>
                <w:sz w:val="16"/>
                <w:szCs w:val="24"/>
              </w:rPr>
              <w:t>July-May 2018-19</w:t>
            </w: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)</w:t>
            </w:r>
          </w:p>
          <w:p w:rsidR="00FB4260" w:rsidRPr="00C751D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Pr="00C751D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C751D0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6.64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C751D0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33728.82</w:t>
            </w:r>
          </w:p>
          <w:p w:rsidR="00FB4260" w:rsidRPr="00FB4260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</w:t>
            </w:r>
            <w:r w:rsidRPr="00FB4260">
              <w:rPr>
                <w:rFonts w:ascii="Bookman Old Style" w:hAnsi="Bookman Old Style"/>
                <w:b/>
                <w:bCs/>
                <w:sz w:val="16"/>
                <w:szCs w:val="24"/>
              </w:rPr>
              <w:t>July-May</w:t>
            </w: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2017-18)</w:t>
            </w:r>
          </w:p>
          <w:p w:rsidR="00FB4260" w:rsidRPr="00122789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122789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1D0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11.92</w:t>
            </w:r>
          </w:p>
        </w:tc>
      </w:tr>
      <w:tr w:rsidR="00E95170" w:rsidRPr="00122789" w:rsidTr="00160891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0" w:rsidRPr="00122789" w:rsidRDefault="00E95170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Pr="00122789" w:rsidRDefault="00E9517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122789" w:rsidRDefault="00E9517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Default="00E95170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4166.67</w:t>
            </w:r>
          </w:p>
          <w:p w:rsidR="00E1455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FB4260" w:rsidRDefault="00E14551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(July-April</w:t>
            </w:r>
            <w:r w:rsidRPr="00FB4260"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2018-19</w:t>
            </w: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)</w:t>
            </w:r>
          </w:p>
          <w:p w:rsidR="00E14551" w:rsidRPr="00273A6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Default="00E95170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4858.46</w:t>
            </w:r>
          </w:p>
          <w:p w:rsidR="00E1455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FB4260" w:rsidRDefault="00E14551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(July-April</w:t>
            </w:r>
            <w:r w:rsidRPr="00FB4260"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2018-19</w:t>
            </w: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)</w:t>
            </w:r>
          </w:p>
          <w:p w:rsidR="00E14551" w:rsidRPr="00273A6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Pr="00273A61" w:rsidRDefault="00E95170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16.60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Default="00E95170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3407.56</w:t>
            </w:r>
          </w:p>
          <w:p w:rsidR="00E1455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FB4260" w:rsidRDefault="00E14551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4"/>
              </w:rPr>
              <w:t>(July-April 2017-17)</w:t>
            </w:r>
          </w:p>
          <w:p w:rsidR="00E14551" w:rsidRPr="00273A61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273A61" w:rsidRDefault="00E95170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3A61">
              <w:rPr>
                <w:rFonts w:ascii="Bookman Old Style" w:hAnsi="Bookman Old Style"/>
                <w:b/>
                <w:bCs/>
                <w:sz w:val="18"/>
                <w:szCs w:val="18"/>
              </w:rPr>
              <w:t>42.58</w:t>
            </w:r>
          </w:p>
        </w:tc>
      </w:tr>
      <w:tr w:rsidR="00A868C5" w:rsidRPr="00122789" w:rsidTr="00160891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122789" w:rsidRDefault="00A868C5" w:rsidP="00034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A868C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A868C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CC685D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39566.67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CC685D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42609.06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CC685D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122789" w:rsidRDefault="00CC685D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37136.38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122789" w:rsidRDefault="00CC685D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14.74</w:t>
            </w:r>
          </w:p>
        </w:tc>
      </w:tr>
    </w:tbl>
    <w:p w:rsidR="00A868C5" w:rsidRPr="00856903" w:rsidRDefault="00A868C5" w:rsidP="00A868C5">
      <w:pPr>
        <w:rPr>
          <w:szCs w:val="20"/>
        </w:rPr>
      </w:pPr>
    </w:p>
    <w:p w:rsidR="00EF289B" w:rsidRDefault="00EF289B"/>
    <w:sectPr w:rsidR="00EF289B" w:rsidSect="007A7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BA" w:rsidRDefault="00E459BA" w:rsidP="00873455">
      <w:pPr>
        <w:spacing w:after="0" w:line="240" w:lineRule="auto"/>
      </w:pPr>
      <w:r>
        <w:separator/>
      </w:r>
    </w:p>
  </w:endnote>
  <w:endnote w:type="continuationSeparator" w:id="1">
    <w:p w:rsidR="00E459BA" w:rsidRDefault="00E459BA" w:rsidP="008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E45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CB3BAA" w:rsidRDefault="00B30232">
    <w:pPr>
      <w:pStyle w:val="Footer"/>
      <w:rPr>
        <w:sz w:val="10"/>
        <w:szCs w:val="10"/>
      </w:rPr>
    </w:pPr>
    <w:fldSimple w:instr=" FILENAME  \p  \* MERGEFORMAT ">
      <w:r w:rsidR="00AD6481" w:rsidRPr="00AD6481">
        <w:rPr>
          <w:noProof/>
          <w:sz w:val="12"/>
        </w:rPr>
        <w:t>E:\Web Data\Service Sector\2018-19\10.Monthly Summary Sheet (Service)  2018-19 For The Month of July-April.docx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E45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BA" w:rsidRDefault="00E459BA" w:rsidP="00873455">
      <w:pPr>
        <w:spacing w:after="0" w:line="240" w:lineRule="auto"/>
      </w:pPr>
      <w:r>
        <w:separator/>
      </w:r>
    </w:p>
  </w:footnote>
  <w:footnote w:type="continuationSeparator" w:id="1">
    <w:p w:rsidR="00E459BA" w:rsidRDefault="00E459BA" w:rsidP="0087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E45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E459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E45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8C5"/>
    <w:rsid w:val="000124BB"/>
    <w:rsid w:val="00023D0B"/>
    <w:rsid w:val="00051CE8"/>
    <w:rsid w:val="00160891"/>
    <w:rsid w:val="00255E7D"/>
    <w:rsid w:val="00273A61"/>
    <w:rsid w:val="00273DC9"/>
    <w:rsid w:val="0030563F"/>
    <w:rsid w:val="00362E9F"/>
    <w:rsid w:val="003A3D3A"/>
    <w:rsid w:val="003C3F6D"/>
    <w:rsid w:val="003D2731"/>
    <w:rsid w:val="00404664"/>
    <w:rsid w:val="004D479E"/>
    <w:rsid w:val="0054541A"/>
    <w:rsid w:val="005D7AA0"/>
    <w:rsid w:val="005F1E8E"/>
    <w:rsid w:val="006339F0"/>
    <w:rsid w:val="006374E4"/>
    <w:rsid w:val="0066486D"/>
    <w:rsid w:val="0069739B"/>
    <w:rsid w:val="00750460"/>
    <w:rsid w:val="007D0B78"/>
    <w:rsid w:val="007E0F88"/>
    <w:rsid w:val="00873455"/>
    <w:rsid w:val="00893BA2"/>
    <w:rsid w:val="00917F82"/>
    <w:rsid w:val="00976A81"/>
    <w:rsid w:val="00A8634F"/>
    <w:rsid w:val="00A868C5"/>
    <w:rsid w:val="00AC0BFA"/>
    <w:rsid w:val="00AD6481"/>
    <w:rsid w:val="00AE22F6"/>
    <w:rsid w:val="00B0181B"/>
    <w:rsid w:val="00B30232"/>
    <w:rsid w:val="00BD1941"/>
    <w:rsid w:val="00CC685D"/>
    <w:rsid w:val="00D8392D"/>
    <w:rsid w:val="00DF19E5"/>
    <w:rsid w:val="00E14551"/>
    <w:rsid w:val="00E459BA"/>
    <w:rsid w:val="00E500AB"/>
    <w:rsid w:val="00E95170"/>
    <w:rsid w:val="00EF289B"/>
    <w:rsid w:val="00EF6C50"/>
    <w:rsid w:val="00F6721A"/>
    <w:rsid w:val="00FA6D9C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55"/>
  </w:style>
  <w:style w:type="paragraph" w:styleId="Heading4">
    <w:name w:val="heading 4"/>
    <w:basedOn w:val="Normal"/>
    <w:next w:val="Normal"/>
    <w:link w:val="Heading4Char"/>
    <w:unhideWhenUsed/>
    <w:qFormat/>
    <w:rsid w:val="00A868C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A868C5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68C5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A868C5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A868C5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68C5"/>
    <w:pPr>
      <w:ind w:left="720"/>
      <w:contextualSpacing/>
    </w:pPr>
  </w:style>
  <w:style w:type="table" w:styleId="TableGrid">
    <w:name w:val="Table Grid"/>
    <w:basedOn w:val="TableNormal"/>
    <w:uiPriority w:val="59"/>
    <w:rsid w:val="00A8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C5"/>
  </w:style>
  <w:style w:type="paragraph" w:styleId="Header">
    <w:name w:val="header"/>
    <w:basedOn w:val="Normal"/>
    <w:link w:val="HeaderChar"/>
    <w:uiPriority w:val="99"/>
    <w:semiHidden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epb</dc:creator>
  <cp:keywords/>
  <dc:description/>
  <cp:lastModifiedBy>epb</cp:lastModifiedBy>
  <cp:revision>31</cp:revision>
  <cp:lastPrinted>2019-06-18T05:40:00Z</cp:lastPrinted>
  <dcterms:created xsi:type="dcterms:W3CDTF">2019-06-13T03:25:00Z</dcterms:created>
  <dcterms:modified xsi:type="dcterms:W3CDTF">2019-06-18T05:41:00Z</dcterms:modified>
</cp:coreProperties>
</file>